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6" w:rsidRDefault="00220866" w:rsidP="00220866">
      <w:pPr>
        <w:pStyle w:val="Normal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:rsidR="00220866" w:rsidRDefault="00220866" w:rsidP="00D8201F">
      <w:pPr>
        <w:pStyle w:val="NormalWeb"/>
        <w:spacing w:before="0" w:beforeAutospacing="0" w:after="0" w:afterAutospacing="0"/>
        <w:jc w:val="center"/>
        <w:rPr>
          <w:b/>
          <w:color w:val="0070C0"/>
          <w:sz w:val="22"/>
          <w:szCs w:val="22"/>
        </w:rPr>
      </w:pPr>
    </w:p>
    <w:p w:rsidR="00D8201F" w:rsidRPr="006B315D" w:rsidRDefault="00D8201F" w:rsidP="00D8201F">
      <w:pPr>
        <w:pStyle w:val="NormalWeb"/>
        <w:spacing w:before="0" w:beforeAutospacing="0" w:after="0" w:afterAutospacing="0"/>
        <w:jc w:val="center"/>
        <w:rPr>
          <w:b/>
          <w:color w:val="0070C0"/>
          <w:sz w:val="22"/>
          <w:szCs w:val="22"/>
        </w:rPr>
      </w:pPr>
      <w:r w:rsidRPr="006B315D">
        <w:rPr>
          <w:b/>
          <w:color w:val="0070C0"/>
          <w:sz w:val="22"/>
          <w:szCs w:val="22"/>
        </w:rPr>
        <w:t xml:space="preserve">Open Enrollment is October </w:t>
      </w:r>
      <w:r w:rsidR="003410E8" w:rsidRPr="006B315D">
        <w:rPr>
          <w:b/>
          <w:color w:val="0070C0"/>
          <w:sz w:val="22"/>
          <w:szCs w:val="22"/>
        </w:rPr>
        <w:t xml:space="preserve">13 </w:t>
      </w:r>
      <w:r w:rsidRPr="006B315D">
        <w:rPr>
          <w:b/>
          <w:color w:val="0070C0"/>
          <w:sz w:val="22"/>
          <w:szCs w:val="22"/>
        </w:rPr>
        <w:t xml:space="preserve">– </w:t>
      </w:r>
      <w:r w:rsidR="003410E8" w:rsidRPr="006B315D">
        <w:rPr>
          <w:b/>
          <w:color w:val="0070C0"/>
          <w:sz w:val="22"/>
          <w:szCs w:val="22"/>
        </w:rPr>
        <w:t>24</w:t>
      </w:r>
      <w:r w:rsidRPr="006B315D">
        <w:rPr>
          <w:b/>
          <w:color w:val="0070C0"/>
          <w:sz w:val="22"/>
          <w:szCs w:val="22"/>
        </w:rPr>
        <w:t xml:space="preserve">, </w:t>
      </w:r>
      <w:r w:rsidR="003410E8" w:rsidRPr="006B315D">
        <w:rPr>
          <w:b/>
          <w:color w:val="0070C0"/>
          <w:sz w:val="22"/>
          <w:szCs w:val="22"/>
        </w:rPr>
        <w:t>2014</w:t>
      </w:r>
    </w:p>
    <w:p w:rsidR="00D8201F" w:rsidRPr="006B315D" w:rsidRDefault="003410E8" w:rsidP="00D8201F">
      <w:pPr>
        <w:pStyle w:val="NormalWeb"/>
        <w:spacing w:before="0" w:beforeAutospacing="0" w:after="0" w:afterAutospacing="0"/>
        <w:jc w:val="center"/>
        <w:rPr>
          <w:b/>
          <w:color w:val="0070C0"/>
          <w:sz w:val="22"/>
          <w:szCs w:val="22"/>
        </w:rPr>
      </w:pPr>
      <w:proofErr w:type="gramStart"/>
      <w:r w:rsidRPr="006B315D">
        <w:rPr>
          <w:b/>
          <w:color w:val="0070C0"/>
          <w:sz w:val="22"/>
          <w:szCs w:val="22"/>
        </w:rPr>
        <w:t>for</w:t>
      </w:r>
      <w:proofErr w:type="gramEnd"/>
      <w:r w:rsidRPr="006B315D">
        <w:rPr>
          <w:b/>
          <w:color w:val="0070C0"/>
          <w:sz w:val="22"/>
          <w:szCs w:val="22"/>
        </w:rPr>
        <w:t xml:space="preserve"> </w:t>
      </w:r>
      <w:r w:rsidR="00D8201F" w:rsidRPr="006B315D">
        <w:rPr>
          <w:b/>
          <w:color w:val="0070C0"/>
          <w:sz w:val="22"/>
          <w:szCs w:val="22"/>
        </w:rPr>
        <w:t xml:space="preserve">Highmark Delaware Special </w:t>
      </w:r>
      <w:proofErr w:type="spellStart"/>
      <w:r w:rsidR="00D8201F" w:rsidRPr="006B315D">
        <w:rPr>
          <w:b/>
          <w:color w:val="0070C0"/>
          <w:sz w:val="22"/>
          <w:szCs w:val="22"/>
        </w:rPr>
        <w:t>Medicfill</w:t>
      </w:r>
      <w:proofErr w:type="spellEnd"/>
      <w:r w:rsidRPr="006B315D">
        <w:rPr>
          <w:b/>
          <w:color w:val="0070C0"/>
          <w:sz w:val="22"/>
          <w:szCs w:val="22"/>
        </w:rPr>
        <w:t xml:space="preserve"> and</w:t>
      </w:r>
    </w:p>
    <w:p w:rsidR="00D8201F" w:rsidRPr="006B315D" w:rsidRDefault="00D8201F" w:rsidP="00D8201F">
      <w:pPr>
        <w:pStyle w:val="NormalWeb"/>
        <w:spacing w:before="0" w:beforeAutospacing="0" w:after="0" w:afterAutospacing="0"/>
        <w:jc w:val="center"/>
        <w:rPr>
          <w:b/>
          <w:color w:val="0070C0"/>
          <w:sz w:val="22"/>
          <w:szCs w:val="22"/>
        </w:rPr>
      </w:pPr>
      <w:r w:rsidRPr="006B315D">
        <w:rPr>
          <w:b/>
          <w:color w:val="0070C0"/>
          <w:sz w:val="22"/>
          <w:szCs w:val="22"/>
        </w:rPr>
        <w:t>Express Scripts Medicare (PDP) for the State of Delaware</w:t>
      </w:r>
    </w:p>
    <w:p w:rsidR="00D8201F" w:rsidRPr="006B315D" w:rsidRDefault="00D8201F" w:rsidP="003B27B9">
      <w:pPr>
        <w:pStyle w:val="NormalWeb"/>
        <w:spacing w:before="240" w:beforeAutospacing="0" w:after="0" w:afterAutospacing="0"/>
        <w:jc w:val="center"/>
        <w:rPr>
          <w:b/>
          <w:color w:val="0070C0"/>
          <w:sz w:val="22"/>
          <w:szCs w:val="22"/>
        </w:rPr>
      </w:pPr>
      <w:r w:rsidRPr="006B315D">
        <w:rPr>
          <w:b/>
          <w:color w:val="0070C0"/>
          <w:sz w:val="22"/>
          <w:szCs w:val="22"/>
        </w:rPr>
        <w:t xml:space="preserve">Plan Year </w:t>
      </w:r>
      <w:r w:rsidR="006B315D" w:rsidRPr="006B315D">
        <w:rPr>
          <w:b/>
          <w:color w:val="0070C0"/>
          <w:sz w:val="22"/>
          <w:szCs w:val="22"/>
        </w:rPr>
        <w:t xml:space="preserve">January 1 – </w:t>
      </w:r>
      <w:r w:rsidRPr="006B315D">
        <w:rPr>
          <w:b/>
          <w:color w:val="0070C0"/>
          <w:sz w:val="22"/>
          <w:szCs w:val="22"/>
        </w:rPr>
        <w:t xml:space="preserve">December 31, </w:t>
      </w:r>
      <w:r w:rsidR="003410E8" w:rsidRPr="006B315D">
        <w:rPr>
          <w:b/>
          <w:color w:val="0070C0"/>
          <w:sz w:val="22"/>
          <w:szCs w:val="22"/>
        </w:rPr>
        <w:t>2015</w:t>
      </w:r>
    </w:p>
    <w:p w:rsidR="00633A36" w:rsidRPr="00D8201F" w:rsidRDefault="00633A36" w:rsidP="003B27B9">
      <w:pPr>
        <w:pStyle w:val="NormalWeb"/>
        <w:spacing w:before="240" w:beforeAutospacing="0" w:after="0" w:afterAutospacing="0"/>
        <w:jc w:val="center"/>
        <w:rPr>
          <w:b/>
          <w:color w:val="333333"/>
          <w:sz w:val="22"/>
          <w:szCs w:val="22"/>
        </w:rPr>
      </w:pPr>
    </w:p>
    <w:p w:rsidR="00633A36" w:rsidRPr="00633A36" w:rsidRDefault="00633A36" w:rsidP="00633A36">
      <w:pPr>
        <w:pStyle w:val="NoSpacing"/>
        <w:rPr>
          <w:rFonts w:ascii="Arial" w:hAnsi="Arial" w:cs="Arial"/>
        </w:rPr>
      </w:pPr>
      <w:r w:rsidRPr="00633A36">
        <w:rPr>
          <w:rFonts w:ascii="Arial" w:hAnsi="Arial" w:cs="Arial"/>
        </w:rPr>
        <w:t xml:space="preserve">*Special </w:t>
      </w:r>
      <w:proofErr w:type="spellStart"/>
      <w:r w:rsidRPr="00633A36">
        <w:rPr>
          <w:rFonts w:ascii="Arial" w:hAnsi="Arial" w:cs="Arial"/>
        </w:rPr>
        <w:t>Medicfill</w:t>
      </w:r>
      <w:proofErr w:type="spellEnd"/>
      <w:r w:rsidRPr="00633A36">
        <w:rPr>
          <w:rFonts w:ascii="Arial" w:hAnsi="Arial" w:cs="Arial"/>
        </w:rPr>
        <w:t xml:space="preserve"> is the State of Delaware Medicare Supplement Plan</w:t>
      </w:r>
    </w:p>
    <w:p w:rsidR="00633A36" w:rsidRPr="00633A36" w:rsidRDefault="00633A36" w:rsidP="00633A36">
      <w:pPr>
        <w:pStyle w:val="NoSpacing"/>
        <w:rPr>
          <w:rFonts w:ascii="Arial" w:hAnsi="Arial" w:cs="Arial"/>
        </w:rPr>
      </w:pPr>
      <w:r w:rsidRPr="00633A36">
        <w:rPr>
          <w:rFonts w:ascii="Arial" w:hAnsi="Arial" w:cs="Arial"/>
        </w:rPr>
        <w:t>*Express Scripts Medicare (PDP) is the State of Delaware Medicare Prescription Plan</w:t>
      </w:r>
    </w:p>
    <w:p w:rsidR="00195ECD" w:rsidRPr="003B27B9" w:rsidRDefault="00633A36" w:rsidP="006B315D">
      <w:pPr>
        <w:pStyle w:val="NormalWeb"/>
        <w:numPr>
          <w:ilvl w:val="0"/>
          <w:numId w:val="8"/>
        </w:numPr>
        <w:ind w:left="36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If you have Medicare plus the State’s supplement and prescription plan and want to keep it,</w:t>
      </w:r>
      <w:r w:rsidR="00452BB6">
        <w:rPr>
          <w:b/>
          <w:color w:val="FF0000"/>
          <w:sz w:val="22"/>
          <w:szCs w:val="22"/>
        </w:rPr>
        <w:t xml:space="preserve"> you do not need to do anything</w:t>
      </w:r>
      <w:r w:rsidR="00C4760E">
        <w:rPr>
          <w:b/>
          <w:color w:val="FF0000"/>
          <w:sz w:val="22"/>
          <w:szCs w:val="22"/>
        </w:rPr>
        <w:t xml:space="preserve"> unless your spouse’s </w:t>
      </w:r>
      <w:r w:rsidR="00EA347F">
        <w:rPr>
          <w:b/>
          <w:color w:val="FF0000"/>
          <w:sz w:val="22"/>
          <w:szCs w:val="22"/>
        </w:rPr>
        <w:t xml:space="preserve">employment status or </w:t>
      </w:r>
      <w:r w:rsidR="00C4760E">
        <w:rPr>
          <w:b/>
          <w:color w:val="FF0000"/>
          <w:sz w:val="22"/>
          <w:szCs w:val="22"/>
        </w:rPr>
        <w:t>coverage has changed</w:t>
      </w:r>
      <w:r>
        <w:rPr>
          <w:b/>
          <w:color w:val="FF0000"/>
          <w:sz w:val="22"/>
          <w:szCs w:val="22"/>
        </w:rPr>
        <w:t>.</w:t>
      </w:r>
    </w:p>
    <w:p w:rsidR="003B27B9" w:rsidRPr="00633A36" w:rsidRDefault="00FA4E24" w:rsidP="003B27B9">
      <w:pPr>
        <w:pStyle w:val="NormalWeb"/>
        <w:numPr>
          <w:ilvl w:val="0"/>
          <w:numId w:val="6"/>
        </w:numPr>
        <w:spacing w:after="240" w:afterAutospacing="0"/>
        <w:ind w:left="360"/>
        <w:rPr>
          <w:color w:val="FF0000"/>
          <w:sz w:val="22"/>
          <w:szCs w:val="22"/>
        </w:rPr>
      </w:pPr>
      <w:r w:rsidRPr="00633A36">
        <w:rPr>
          <w:b/>
          <w:color w:val="FF0000"/>
          <w:sz w:val="22"/>
          <w:szCs w:val="22"/>
        </w:rPr>
        <w:t xml:space="preserve">Do you cover a spouse? </w:t>
      </w:r>
      <w:r w:rsidR="00633A36" w:rsidRPr="00633A36">
        <w:rPr>
          <w:sz w:val="22"/>
          <w:szCs w:val="22"/>
        </w:rPr>
        <w:t>Complete a new</w:t>
      </w:r>
      <w:r w:rsidR="00452BB6">
        <w:rPr>
          <w:sz w:val="22"/>
          <w:szCs w:val="22"/>
        </w:rPr>
        <w:t xml:space="preserve"> Spousal Coordination of Benefits Form</w:t>
      </w:r>
      <w:r w:rsidR="00633A36" w:rsidRPr="00633A36">
        <w:rPr>
          <w:sz w:val="22"/>
          <w:szCs w:val="22"/>
        </w:rPr>
        <w:t xml:space="preserve"> only if </w:t>
      </w:r>
      <w:r w:rsidRPr="00633A36">
        <w:rPr>
          <w:sz w:val="22"/>
          <w:szCs w:val="22"/>
        </w:rPr>
        <w:t xml:space="preserve">your spouse’s </w:t>
      </w:r>
      <w:r w:rsidR="00EA347F">
        <w:rPr>
          <w:sz w:val="22"/>
          <w:szCs w:val="22"/>
        </w:rPr>
        <w:t xml:space="preserve">employment status or </w:t>
      </w:r>
      <w:r w:rsidRPr="00633A36">
        <w:rPr>
          <w:sz w:val="22"/>
          <w:szCs w:val="22"/>
        </w:rPr>
        <w:t xml:space="preserve">coverage </w:t>
      </w:r>
      <w:r w:rsidR="006B315D">
        <w:rPr>
          <w:sz w:val="22"/>
          <w:szCs w:val="22"/>
        </w:rPr>
        <w:t xml:space="preserve">has </w:t>
      </w:r>
      <w:r w:rsidRPr="00633A36">
        <w:rPr>
          <w:sz w:val="22"/>
          <w:szCs w:val="22"/>
        </w:rPr>
        <w:t xml:space="preserve">changed since you last completed </w:t>
      </w:r>
      <w:r w:rsidR="00452BB6">
        <w:rPr>
          <w:sz w:val="22"/>
          <w:szCs w:val="22"/>
        </w:rPr>
        <w:t>this form</w:t>
      </w:r>
      <w:r w:rsidRPr="00633A36">
        <w:rPr>
          <w:sz w:val="22"/>
          <w:szCs w:val="22"/>
        </w:rPr>
        <w:t>.</w:t>
      </w:r>
    </w:p>
    <w:p w:rsidR="003410E8" w:rsidRPr="00633A36" w:rsidRDefault="00FA4E24" w:rsidP="00B81CF9">
      <w:pPr>
        <w:pStyle w:val="NormalWeb"/>
        <w:numPr>
          <w:ilvl w:val="0"/>
          <w:numId w:val="6"/>
        </w:numPr>
        <w:spacing w:after="60" w:afterAutospacing="0"/>
        <w:ind w:left="360"/>
        <w:rPr>
          <w:b/>
          <w:color w:val="FF0000"/>
          <w:sz w:val="22"/>
          <w:szCs w:val="22"/>
        </w:rPr>
      </w:pPr>
      <w:r w:rsidRPr="00633A36">
        <w:rPr>
          <w:b/>
          <w:color w:val="FF0000"/>
          <w:sz w:val="22"/>
          <w:szCs w:val="22"/>
        </w:rPr>
        <w:t>Take</w:t>
      </w:r>
      <w:r w:rsidR="003410E8" w:rsidRPr="00633A36">
        <w:rPr>
          <w:b/>
          <w:color w:val="FF0000"/>
          <w:sz w:val="22"/>
          <w:szCs w:val="22"/>
        </w:rPr>
        <w:t xml:space="preserve"> action</w:t>
      </w:r>
      <w:r w:rsidR="003B27B9" w:rsidRPr="00633A36">
        <w:rPr>
          <w:b/>
          <w:color w:val="FF0000"/>
          <w:sz w:val="22"/>
          <w:szCs w:val="22"/>
        </w:rPr>
        <w:t xml:space="preserve"> if</w:t>
      </w:r>
      <w:r w:rsidR="003410E8" w:rsidRPr="00633A36">
        <w:rPr>
          <w:b/>
          <w:color w:val="FF0000"/>
          <w:sz w:val="22"/>
          <w:szCs w:val="22"/>
        </w:rPr>
        <w:t>:</w:t>
      </w:r>
    </w:p>
    <w:p w:rsidR="00D8201F" w:rsidRDefault="003B27B9" w:rsidP="00B81CF9">
      <w:pPr>
        <w:pStyle w:val="NormalWeb"/>
        <w:numPr>
          <w:ilvl w:val="0"/>
          <w:numId w:val="3"/>
        </w:numPr>
        <w:spacing w:before="0" w:before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Y</w:t>
      </w:r>
      <w:r w:rsidR="00D8201F">
        <w:rPr>
          <w:color w:val="333333"/>
          <w:sz w:val="22"/>
          <w:szCs w:val="22"/>
        </w:rPr>
        <w:t xml:space="preserve">ou are enrolled in Special </w:t>
      </w:r>
      <w:proofErr w:type="spellStart"/>
      <w:r w:rsidR="00D8201F">
        <w:rPr>
          <w:color w:val="333333"/>
          <w:sz w:val="22"/>
          <w:szCs w:val="22"/>
        </w:rPr>
        <w:t>Medicfill</w:t>
      </w:r>
      <w:proofErr w:type="spellEnd"/>
      <w:r w:rsidR="00D8201F">
        <w:rPr>
          <w:color w:val="333333"/>
          <w:sz w:val="22"/>
          <w:szCs w:val="22"/>
        </w:rPr>
        <w:t xml:space="preserve"> without prescription coverage</w:t>
      </w:r>
      <w:r w:rsidR="00452BB6">
        <w:rPr>
          <w:color w:val="333333"/>
          <w:sz w:val="22"/>
          <w:szCs w:val="22"/>
        </w:rPr>
        <w:t xml:space="preserve"> and wish to </w:t>
      </w:r>
      <w:r w:rsidR="00D8201F">
        <w:rPr>
          <w:color w:val="333333"/>
          <w:sz w:val="22"/>
          <w:szCs w:val="22"/>
        </w:rPr>
        <w:t xml:space="preserve">enroll </w:t>
      </w:r>
      <w:r w:rsidR="003410E8">
        <w:rPr>
          <w:color w:val="333333"/>
          <w:sz w:val="22"/>
          <w:szCs w:val="22"/>
        </w:rPr>
        <w:t xml:space="preserve">now </w:t>
      </w:r>
      <w:r w:rsidR="00D8201F">
        <w:rPr>
          <w:color w:val="333333"/>
          <w:sz w:val="22"/>
          <w:szCs w:val="22"/>
        </w:rPr>
        <w:t xml:space="preserve">in the State’s Medicare Retiree prescription plan, Express Scripts Medicare (PDP) for the State of Delaware, for an effective date of January 1, </w:t>
      </w:r>
      <w:r w:rsidR="003410E8">
        <w:rPr>
          <w:color w:val="333333"/>
          <w:sz w:val="22"/>
          <w:szCs w:val="22"/>
        </w:rPr>
        <w:t>2015</w:t>
      </w:r>
      <w:r w:rsidR="00D8201F">
        <w:rPr>
          <w:color w:val="333333"/>
          <w:sz w:val="22"/>
          <w:szCs w:val="22"/>
        </w:rPr>
        <w:t>.</w:t>
      </w:r>
    </w:p>
    <w:p w:rsidR="00D8201F" w:rsidRDefault="003B27B9" w:rsidP="006B315D">
      <w:pPr>
        <w:pStyle w:val="NormalWeb"/>
        <w:numPr>
          <w:ilvl w:val="0"/>
          <w:numId w:val="3"/>
        </w:numPr>
        <w:spacing w:before="120" w:before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Y</w:t>
      </w:r>
      <w:r w:rsidR="00D8201F" w:rsidRPr="003410E8">
        <w:rPr>
          <w:color w:val="333333"/>
          <w:sz w:val="22"/>
          <w:szCs w:val="22"/>
        </w:rPr>
        <w:t xml:space="preserve">ou are </w:t>
      </w:r>
      <w:r w:rsidR="003410E8">
        <w:rPr>
          <w:color w:val="333333"/>
          <w:sz w:val="22"/>
          <w:szCs w:val="22"/>
        </w:rPr>
        <w:t>eligible</w:t>
      </w:r>
      <w:r w:rsidR="00452BB6">
        <w:rPr>
          <w:color w:val="333333"/>
          <w:sz w:val="22"/>
          <w:szCs w:val="22"/>
        </w:rPr>
        <w:t xml:space="preserve"> for</w:t>
      </w:r>
      <w:r w:rsidR="003410E8">
        <w:rPr>
          <w:color w:val="333333"/>
          <w:sz w:val="22"/>
          <w:szCs w:val="22"/>
        </w:rPr>
        <w:t xml:space="preserve">, but </w:t>
      </w:r>
      <w:r w:rsidR="00D8201F" w:rsidRPr="003410E8">
        <w:rPr>
          <w:color w:val="333333"/>
          <w:sz w:val="22"/>
          <w:szCs w:val="22"/>
        </w:rPr>
        <w:t>not enrolled in</w:t>
      </w:r>
      <w:r w:rsidR="00452BB6">
        <w:rPr>
          <w:color w:val="333333"/>
          <w:sz w:val="22"/>
          <w:szCs w:val="22"/>
        </w:rPr>
        <w:t>,</w:t>
      </w:r>
      <w:r w:rsidR="00D8201F" w:rsidRPr="003410E8">
        <w:rPr>
          <w:color w:val="333333"/>
          <w:sz w:val="22"/>
          <w:szCs w:val="22"/>
        </w:rPr>
        <w:t xml:space="preserve"> Special </w:t>
      </w:r>
      <w:proofErr w:type="spellStart"/>
      <w:r w:rsidR="00D8201F" w:rsidRPr="003410E8">
        <w:rPr>
          <w:color w:val="333333"/>
          <w:sz w:val="22"/>
          <w:szCs w:val="22"/>
        </w:rPr>
        <w:t>Medicfill</w:t>
      </w:r>
      <w:proofErr w:type="spellEnd"/>
      <w:r w:rsidR="00D8201F" w:rsidRPr="003410E8">
        <w:rPr>
          <w:color w:val="333333"/>
          <w:sz w:val="22"/>
          <w:szCs w:val="22"/>
        </w:rPr>
        <w:t xml:space="preserve"> now</w:t>
      </w:r>
      <w:r w:rsidR="003410E8">
        <w:rPr>
          <w:color w:val="333333"/>
          <w:sz w:val="22"/>
          <w:szCs w:val="22"/>
        </w:rPr>
        <w:t>.</w:t>
      </w:r>
      <w:r w:rsidR="00D8201F" w:rsidRPr="003410E8">
        <w:rPr>
          <w:color w:val="333333"/>
          <w:sz w:val="22"/>
          <w:szCs w:val="22"/>
        </w:rPr>
        <w:t xml:space="preserve"> </w:t>
      </w:r>
      <w:r w:rsidR="003410E8">
        <w:rPr>
          <w:color w:val="333333"/>
          <w:sz w:val="22"/>
          <w:szCs w:val="22"/>
        </w:rPr>
        <w:t>Y</w:t>
      </w:r>
      <w:r w:rsidR="00D8201F" w:rsidRPr="003410E8">
        <w:rPr>
          <w:color w:val="333333"/>
          <w:sz w:val="22"/>
          <w:szCs w:val="22"/>
        </w:rPr>
        <w:t xml:space="preserve">ou may enroll </w:t>
      </w:r>
      <w:r w:rsidR="003410E8">
        <w:rPr>
          <w:color w:val="333333"/>
          <w:sz w:val="22"/>
          <w:szCs w:val="22"/>
        </w:rPr>
        <w:t>now</w:t>
      </w:r>
      <w:r w:rsidR="00D8201F" w:rsidRPr="003410E8">
        <w:rPr>
          <w:color w:val="333333"/>
          <w:sz w:val="22"/>
          <w:szCs w:val="22"/>
        </w:rPr>
        <w:t xml:space="preserve"> for an effective date of January 1, </w:t>
      </w:r>
      <w:r w:rsidR="003410E8" w:rsidRPr="003410E8">
        <w:rPr>
          <w:color w:val="333333"/>
          <w:sz w:val="22"/>
          <w:szCs w:val="22"/>
        </w:rPr>
        <w:t>2015</w:t>
      </w:r>
      <w:r w:rsidR="00D8201F" w:rsidRPr="003410E8">
        <w:rPr>
          <w:color w:val="333333"/>
          <w:sz w:val="22"/>
          <w:szCs w:val="22"/>
        </w:rPr>
        <w:t xml:space="preserve">. You may select Special </w:t>
      </w:r>
      <w:proofErr w:type="spellStart"/>
      <w:r w:rsidR="00D8201F" w:rsidRPr="003410E8">
        <w:rPr>
          <w:color w:val="333333"/>
          <w:sz w:val="22"/>
          <w:szCs w:val="22"/>
        </w:rPr>
        <w:t>Medicfill</w:t>
      </w:r>
      <w:proofErr w:type="spellEnd"/>
      <w:r w:rsidR="00D8201F" w:rsidRPr="003410E8">
        <w:rPr>
          <w:color w:val="333333"/>
          <w:sz w:val="22"/>
          <w:szCs w:val="22"/>
        </w:rPr>
        <w:t xml:space="preserve"> with prescription coverage or Special </w:t>
      </w:r>
      <w:proofErr w:type="spellStart"/>
      <w:r w:rsidR="00D8201F" w:rsidRPr="003410E8">
        <w:rPr>
          <w:color w:val="333333"/>
          <w:sz w:val="22"/>
          <w:szCs w:val="22"/>
        </w:rPr>
        <w:t>Medicfill</w:t>
      </w:r>
      <w:proofErr w:type="spellEnd"/>
      <w:r w:rsidR="00D8201F" w:rsidRPr="003410E8">
        <w:rPr>
          <w:color w:val="333333"/>
          <w:sz w:val="22"/>
          <w:szCs w:val="22"/>
        </w:rPr>
        <w:t xml:space="preserve"> without prescription coverage.</w:t>
      </w:r>
    </w:p>
    <w:p w:rsidR="00FA4E24" w:rsidRDefault="003B27B9" w:rsidP="006B315D">
      <w:pPr>
        <w:pStyle w:val="NormalWeb"/>
        <w:numPr>
          <w:ilvl w:val="0"/>
          <w:numId w:val="3"/>
        </w:numPr>
        <w:spacing w:before="120" w:before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Y</w:t>
      </w:r>
      <w:r w:rsidR="00FA4E24">
        <w:rPr>
          <w:color w:val="333333"/>
          <w:sz w:val="22"/>
          <w:szCs w:val="22"/>
        </w:rPr>
        <w:t xml:space="preserve">ou want to drop prescription coverage or Special </w:t>
      </w:r>
      <w:proofErr w:type="spellStart"/>
      <w:r w:rsidR="00FA4E24">
        <w:rPr>
          <w:color w:val="333333"/>
          <w:sz w:val="22"/>
          <w:szCs w:val="22"/>
        </w:rPr>
        <w:t>Medicfill</w:t>
      </w:r>
      <w:proofErr w:type="spellEnd"/>
      <w:r w:rsidR="00FA4E24">
        <w:rPr>
          <w:color w:val="333333"/>
          <w:sz w:val="22"/>
          <w:szCs w:val="22"/>
        </w:rPr>
        <w:t xml:space="preserve"> with prescription coverage.</w:t>
      </w:r>
    </w:p>
    <w:p w:rsidR="003B27B9" w:rsidRPr="00633A36" w:rsidRDefault="003B27B9" w:rsidP="00B81CF9">
      <w:pPr>
        <w:pStyle w:val="NormalWeb"/>
        <w:numPr>
          <w:ilvl w:val="0"/>
          <w:numId w:val="7"/>
        </w:numPr>
        <w:spacing w:after="60" w:afterAutospacing="0"/>
        <w:ind w:left="360"/>
        <w:rPr>
          <w:b/>
          <w:color w:val="FF0000"/>
          <w:sz w:val="22"/>
          <w:szCs w:val="22"/>
        </w:rPr>
      </w:pPr>
      <w:r w:rsidRPr="00633A36">
        <w:rPr>
          <w:b/>
          <w:color w:val="FF0000"/>
          <w:sz w:val="22"/>
          <w:szCs w:val="22"/>
        </w:rPr>
        <w:t>Important Notes:</w:t>
      </w:r>
    </w:p>
    <w:p w:rsidR="00F06100" w:rsidRPr="003B27B9" w:rsidRDefault="0048377E" w:rsidP="00B81CF9">
      <w:pPr>
        <w:pStyle w:val="NormalWeb"/>
        <w:numPr>
          <w:ilvl w:val="0"/>
          <w:numId w:val="4"/>
        </w:numPr>
        <w:spacing w:before="0" w:beforeAutospacing="0" w:after="0" w:afterAutospacing="0"/>
        <w:ind w:left="720" w:right="187"/>
        <w:rPr>
          <w:color w:val="333333"/>
          <w:sz w:val="22"/>
          <w:szCs w:val="22"/>
        </w:rPr>
      </w:pPr>
      <w:r w:rsidRPr="003B27B9">
        <w:rPr>
          <w:color w:val="333333"/>
          <w:sz w:val="22"/>
          <w:szCs w:val="22"/>
        </w:rPr>
        <w:t xml:space="preserve">Coverage through another Medicare Part D prescription drug plan is not allowed if you wish to </w:t>
      </w:r>
      <w:r w:rsidR="003410E8" w:rsidRPr="003B27B9">
        <w:rPr>
          <w:color w:val="333333"/>
          <w:sz w:val="22"/>
          <w:szCs w:val="22"/>
        </w:rPr>
        <w:t xml:space="preserve">keep </w:t>
      </w:r>
      <w:r w:rsidRPr="003B27B9">
        <w:rPr>
          <w:color w:val="333333"/>
          <w:sz w:val="22"/>
          <w:szCs w:val="22"/>
        </w:rPr>
        <w:t xml:space="preserve">your </w:t>
      </w:r>
      <w:r w:rsidR="006B315D">
        <w:rPr>
          <w:color w:val="333333"/>
          <w:sz w:val="22"/>
          <w:szCs w:val="22"/>
        </w:rPr>
        <w:t xml:space="preserve">prescription </w:t>
      </w:r>
      <w:r w:rsidRPr="003B27B9">
        <w:rPr>
          <w:color w:val="333333"/>
          <w:sz w:val="22"/>
          <w:szCs w:val="22"/>
        </w:rPr>
        <w:t>coverage through Express Scripts. If you enroll in a</w:t>
      </w:r>
      <w:r w:rsidR="003410E8" w:rsidRPr="003B27B9">
        <w:rPr>
          <w:color w:val="333333"/>
          <w:sz w:val="22"/>
          <w:szCs w:val="22"/>
        </w:rPr>
        <w:t>nother</w:t>
      </w:r>
      <w:r w:rsidRPr="003B27B9">
        <w:rPr>
          <w:color w:val="333333"/>
          <w:sz w:val="22"/>
          <w:szCs w:val="22"/>
        </w:rPr>
        <w:t xml:space="preserve"> Medicare prescription drug plan, prescription drug coverage through the State of Delaware for you will terminate.</w:t>
      </w:r>
      <w:r w:rsidR="00F06100" w:rsidRPr="003B27B9">
        <w:rPr>
          <w:color w:val="333333"/>
          <w:sz w:val="22"/>
          <w:szCs w:val="22"/>
        </w:rPr>
        <w:t xml:space="preserve"> </w:t>
      </w:r>
    </w:p>
    <w:p w:rsidR="00F06100" w:rsidRPr="00733281" w:rsidRDefault="00F06100" w:rsidP="006B315D">
      <w:pPr>
        <w:pStyle w:val="NormalWeb"/>
        <w:numPr>
          <w:ilvl w:val="0"/>
          <w:numId w:val="4"/>
        </w:numPr>
        <w:spacing w:before="120" w:beforeAutospacing="0"/>
        <w:ind w:left="720"/>
        <w:rPr>
          <w:color w:val="333333"/>
          <w:sz w:val="22"/>
          <w:szCs w:val="22"/>
        </w:rPr>
      </w:pPr>
      <w:r w:rsidRPr="00733281">
        <w:rPr>
          <w:color w:val="333333"/>
          <w:sz w:val="22"/>
          <w:szCs w:val="22"/>
        </w:rPr>
        <w:t xml:space="preserve">Retirees and/or their dependents must enroll in Medicare A and B when eligible due to age or disability, and a signed copy of the Medicare card must be submitted to the Office of Pensions or to the </w:t>
      </w:r>
      <w:r w:rsidR="00733281">
        <w:rPr>
          <w:color w:val="333333"/>
          <w:sz w:val="22"/>
          <w:szCs w:val="22"/>
        </w:rPr>
        <w:t xml:space="preserve">non-State </w:t>
      </w:r>
      <w:r w:rsidRPr="00733281">
        <w:rPr>
          <w:color w:val="333333"/>
          <w:sz w:val="22"/>
          <w:szCs w:val="22"/>
        </w:rPr>
        <w:t>participating group's benefit</w:t>
      </w:r>
      <w:r w:rsidR="00171AFB">
        <w:rPr>
          <w:color w:val="333333"/>
          <w:sz w:val="22"/>
          <w:szCs w:val="22"/>
        </w:rPr>
        <w:t xml:space="preserve">s office prior to enrollment in the </w:t>
      </w:r>
      <w:r w:rsidRPr="00733281">
        <w:rPr>
          <w:color w:val="333333"/>
          <w:sz w:val="22"/>
          <w:szCs w:val="22"/>
        </w:rPr>
        <w:t xml:space="preserve">Highmark </w:t>
      </w:r>
      <w:r w:rsidR="00171AFB">
        <w:rPr>
          <w:color w:val="333333"/>
          <w:sz w:val="22"/>
          <w:szCs w:val="22"/>
        </w:rPr>
        <w:t>Delaware</w:t>
      </w:r>
      <w:r w:rsidR="004324C5">
        <w:rPr>
          <w:color w:val="333333"/>
          <w:sz w:val="22"/>
          <w:szCs w:val="22"/>
        </w:rPr>
        <w:t xml:space="preserve"> Special </w:t>
      </w:r>
      <w:proofErr w:type="spellStart"/>
      <w:r w:rsidR="004324C5">
        <w:rPr>
          <w:color w:val="333333"/>
          <w:sz w:val="22"/>
          <w:szCs w:val="22"/>
        </w:rPr>
        <w:t>Medicfill</w:t>
      </w:r>
      <w:proofErr w:type="spellEnd"/>
      <w:r w:rsidR="004324C5">
        <w:rPr>
          <w:color w:val="333333"/>
          <w:sz w:val="22"/>
          <w:szCs w:val="22"/>
        </w:rPr>
        <w:t xml:space="preserve"> with or without </w:t>
      </w:r>
      <w:bookmarkStart w:id="0" w:name="_GoBack"/>
      <w:bookmarkEnd w:id="0"/>
      <w:r w:rsidRPr="00733281">
        <w:rPr>
          <w:color w:val="333333"/>
          <w:sz w:val="22"/>
          <w:szCs w:val="22"/>
        </w:rPr>
        <w:t>Prescription Coverage</w:t>
      </w:r>
      <w:r w:rsidR="00171AFB">
        <w:rPr>
          <w:color w:val="333333"/>
          <w:sz w:val="22"/>
          <w:szCs w:val="22"/>
        </w:rPr>
        <w:t xml:space="preserve"> Plan</w:t>
      </w:r>
      <w:r w:rsidRPr="00733281">
        <w:rPr>
          <w:color w:val="333333"/>
          <w:sz w:val="22"/>
          <w:szCs w:val="22"/>
        </w:rPr>
        <w:t>.</w:t>
      </w:r>
    </w:p>
    <w:p w:rsidR="00F06100" w:rsidRDefault="00F06100" w:rsidP="00EA347F">
      <w:pPr>
        <w:pStyle w:val="NormalWeb"/>
        <w:numPr>
          <w:ilvl w:val="0"/>
          <w:numId w:val="4"/>
        </w:numPr>
        <w:spacing w:before="120" w:beforeAutospacing="0" w:after="240" w:afterAutospacing="0"/>
        <w:ind w:left="720"/>
        <w:rPr>
          <w:color w:val="333333"/>
          <w:sz w:val="22"/>
          <w:szCs w:val="22"/>
        </w:rPr>
      </w:pPr>
      <w:r w:rsidRPr="00733281">
        <w:rPr>
          <w:color w:val="333333"/>
          <w:sz w:val="22"/>
          <w:szCs w:val="22"/>
        </w:rPr>
        <w:t xml:space="preserve">When </w:t>
      </w:r>
      <w:r w:rsidR="00FA4E24">
        <w:rPr>
          <w:color w:val="333333"/>
          <w:sz w:val="22"/>
          <w:szCs w:val="22"/>
        </w:rPr>
        <w:t>your</w:t>
      </w:r>
      <w:r w:rsidR="00FA4E24" w:rsidRPr="00733281">
        <w:rPr>
          <w:color w:val="333333"/>
          <w:sz w:val="22"/>
          <w:szCs w:val="22"/>
        </w:rPr>
        <w:t xml:space="preserve"> </w:t>
      </w:r>
      <w:r w:rsidRPr="00733281">
        <w:rPr>
          <w:color w:val="333333"/>
          <w:sz w:val="22"/>
          <w:szCs w:val="22"/>
        </w:rPr>
        <w:t>enrollment is submitted</w:t>
      </w:r>
      <w:r w:rsidR="00FA4E24">
        <w:rPr>
          <w:color w:val="333333"/>
          <w:sz w:val="22"/>
          <w:szCs w:val="22"/>
        </w:rPr>
        <w:t xml:space="preserve"> for </w:t>
      </w:r>
      <w:r w:rsidR="003B27B9">
        <w:rPr>
          <w:color w:val="333333"/>
          <w:sz w:val="22"/>
          <w:szCs w:val="22"/>
        </w:rPr>
        <w:t xml:space="preserve">Express Scripts Medicare </w:t>
      </w:r>
      <w:r w:rsidR="00FA4E24">
        <w:rPr>
          <w:color w:val="333333"/>
          <w:sz w:val="22"/>
          <w:szCs w:val="22"/>
        </w:rPr>
        <w:t>prescription coverage</w:t>
      </w:r>
      <w:r w:rsidRPr="00733281">
        <w:rPr>
          <w:color w:val="333333"/>
          <w:sz w:val="22"/>
          <w:szCs w:val="22"/>
        </w:rPr>
        <w:t xml:space="preserve">, </w:t>
      </w:r>
      <w:r w:rsidR="003B27B9">
        <w:rPr>
          <w:color w:val="333333"/>
          <w:sz w:val="22"/>
          <w:szCs w:val="22"/>
        </w:rPr>
        <w:t>you</w:t>
      </w:r>
      <w:r w:rsidR="00FA4E24" w:rsidRPr="00733281">
        <w:rPr>
          <w:color w:val="333333"/>
          <w:sz w:val="22"/>
          <w:szCs w:val="22"/>
        </w:rPr>
        <w:t xml:space="preserve"> </w:t>
      </w:r>
      <w:r w:rsidRPr="00733281">
        <w:rPr>
          <w:color w:val="333333"/>
          <w:sz w:val="22"/>
          <w:szCs w:val="22"/>
        </w:rPr>
        <w:t xml:space="preserve">will first receive a pre-notification letter from Express Scripts, and </w:t>
      </w:r>
      <w:r w:rsidR="00FA4E24">
        <w:rPr>
          <w:color w:val="333333"/>
          <w:sz w:val="22"/>
          <w:szCs w:val="22"/>
        </w:rPr>
        <w:t>you</w:t>
      </w:r>
      <w:r w:rsidR="00FA4E24" w:rsidRPr="00733281">
        <w:rPr>
          <w:color w:val="333333"/>
          <w:sz w:val="22"/>
          <w:szCs w:val="22"/>
        </w:rPr>
        <w:t xml:space="preserve"> </w:t>
      </w:r>
      <w:r w:rsidRPr="00733281">
        <w:rPr>
          <w:color w:val="333333"/>
          <w:sz w:val="22"/>
          <w:szCs w:val="22"/>
        </w:rPr>
        <w:t>will receive new identification cards in the Welcome Kit a few weeks later.</w:t>
      </w:r>
    </w:p>
    <w:p w:rsidR="00EA347F" w:rsidRPr="00EA347F" w:rsidRDefault="00EA347F" w:rsidP="00220866">
      <w:pPr>
        <w:pStyle w:val="NormalWeb"/>
        <w:numPr>
          <w:ilvl w:val="0"/>
          <w:numId w:val="7"/>
        </w:numPr>
        <w:spacing w:after="200" w:afterAutospacing="0"/>
        <w:ind w:left="360"/>
        <w:rPr>
          <w:color w:val="FF0000"/>
        </w:rPr>
      </w:pPr>
      <w:r w:rsidRPr="00EA347F">
        <w:rPr>
          <w:b/>
          <w:color w:val="FF0000"/>
          <w:sz w:val="22"/>
          <w:szCs w:val="22"/>
        </w:rPr>
        <w:t xml:space="preserve">Special </w:t>
      </w:r>
      <w:proofErr w:type="spellStart"/>
      <w:r w:rsidRPr="00EA347F">
        <w:rPr>
          <w:b/>
          <w:color w:val="FF0000"/>
          <w:sz w:val="22"/>
          <w:szCs w:val="22"/>
        </w:rPr>
        <w:t>Medicfill</w:t>
      </w:r>
      <w:proofErr w:type="spellEnd"/>
      <w:r w:rsidRPr="00EA347F">
        <w:rPr>
          <w:b/>
          <w:color w:val="FF0000"/>
          <w:sz w:val="22"/>
          <w:szCs w:val="22"/>
        </w:rPr>
        <w:t xml:space="preserve"> Rates Beginning January 1, 2015:</w:t>
      </w:r>
    </w:p>
    <w:tbl>
      <w:tblPr>
        <w:tblW w:w="7470" w:type="dxa"/>
        <w:tblInd w:w="1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90"/>
      </w:tblGrid>
      <w:tr w:rsidR="004727F9" w:rsidRPr="00764FBC" w:rsidTr="004727F9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7F9" w:rsidRPr="00764FBC" w:rsidRDefault="004727F9" w:rsidP="000B71A2">
            <w:pPr>
              <w:ind w:left="174" w:right="84"/>
              <w:jc w:val="center"/>
              <w:rPr>
                <w:b/>
              </w:rPr>
            </w:pPr>
            <w:r w:rsidRPr="00764FBC">
              <w:rPr>
                <w:b/>
                <w:color w:val="000000"/>
                <w:kern w:val="24"/>
              </w:rPr>
              <w:t>Plan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7F9" w:rsidRPr="00764FBC" w:rsidRDefault="004727F9" w:rsidP="00EA347F">
            <w:pPr>
              <w:ind w:left="74" w:right="84"/>
              <w:jc w:val="center"/>
            </w:pPr>
            <w:r>
              <w:rPr>
                <w:b/>
                <w:bCs/>
                <w:color w:val="000000"/>
                <w:kern w:val="24"/>
              </w:rPr>
              <w:t>2015 Monthly Rate</w:t>
            </w:r>
          </w:p>
        </w:tc>
      </w:tr>
      <w:tr w:rsidR="004727F9" w:rsidRPr="00764FBC" w:rsidTr="004727F9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7F9" w:rsidRPr="00764FBC" w:rsidRDefault="004727F9" w:rsidP="00EA347F">
            <w:pPr>
              <w:ind w:left="174" w:right="84"/>
              <w:jc w:val="center"/>
            </w:pPr>
            <w:r w:rsidRPr="00764FBC">
              <w:rPr>
                <w:color w:val="000000"/>
                <w:kern w:val="24"/>
              </w:rPr>
              <w:t xml:space="preserve">Special </w:t>
            </w:r>
            <w:proofErr w:type="spellStart"/>
            <w:r w:rsidRPr="00764FBC">
              <w:rPr>
                <w:color w:val="000000"/>
                <w:kern w:val="24"/>
              </w:rPr>
              <w:t>Medicfill</w:t>
            </w:r>
            <w:proofErr w:type="spellEnd"/>
            <w:r w:rsidRPr="00764FBC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with</w:t>
            </w:r>
            <w:r w:rsidRPr="00764FBC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Prescription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7F9" w:rsidRPr="00764FBC" w:rsidRDefault="004727F9" w:rsidP="000B71A2">
            <w:pPr>
              <w:ind w:left="74" w:right="84"/>
              <w:jc w:val="center"/>
            </w:pPr>
            <w:r w:rsidRPr="00764FBC">
              <w:rPr>
                <w:color w:val="000000"/>
                <w:kern w:val="24"/>
              </w:rPr>
              <w:t>$</w:t>
            </w:r>
            <w:r>
              <w:rPr>
                <w:color w:val="000000"/>
                <w:kern w:val="24"/>
              </w:rPr>
              <w:t>362.98</w:t>
            </w:r>
          </w:p>
        </w:tc>
      </w:tr>
      <w:tr w:rsidR="004727F9" w:rsidRPr="00764FBC" w:rsidTr="004727F9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7F9" w:rsidRPr="00764FBC" w:rsidRDefault="004727F9" w:rsidP="00EA347F">
            <w:pPr>
              <w:ind w:left="174" w:right="84"/>
              <w:jc w:val="center"/>
            </w:pPr>
            <w:r>
              <w:rPr>
                <w:color w:val="000000"/>
                <w:kern w:val="24"/>
              </w:rPr>
              <w:t xml:space="preserve">Special </w:t>
            </w:r>
            <w:proofErr w:type="spellStart"/>
            <w:r>
              <w:rPr>
                <w:color w:val="000000"/>
                <w:kern w:val="24"/>
              </w:rPr>
              <w:t>Medicfill</w:t>
            </w:r>
            <w:proofErr w:type="spellEnd"/>
            <w:r>
              <w:rPr>
                <w:color w:val="000000"/>
                <w:kern w:val="24"/>
              </w:rPr>
              <w:t xml:space="preserve"> without</w:t>
            </w:r>
            <w:r>
              <w:rPr>
                <w:bCs/>
                <w:color w:val="000000"/>
                <w:kern w:val="24"/>
              </w:rPr>
              <w:t xml:space="preserve"> Prescription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27F9" w:rsidRPr="00764FBC" w:rsidRDefault="004727F9" w:rsidP="000B71A2">
            <w:pPr>
              <w:ind w:left="74" w:right="84"/>
              <w:jc w:val="center"/>
            </w:pPr>
            <w:r w:rsidRPr="00764FBC">
              <w:rPr>
                <w:color w:val="000000"/>
                <w:kern w:val="24"/>
              </w:rPr>
              <w:t>$</w:t>
            </w:r>
            <w:r>
              <w:rPr>
                <w:color w:val="000000"/>
                <w:kern w:val="24"/>
              </w:rPr>
              <w:t>205.80</w:t>
            </w:r>
          </w:p>
        </w:tc>
      </w:tr>
    </w:tbl>
    <w:p w:rsidR="00B81CF9" w:rsidRDefault="00B81CF9" w:rsidP="00B81CF9">
      <w:pPr>
        <w:pStyle w:val="NormalWeb"/>
        <w:spacing w:before="120" w:beforeAutospacing="0"/>
        <w:ind w:left="720"/>
        <w:rPr>
          <w:color w:val="333333"/>
          <w:sz w:val="22"/>
          <w:szCs w:val="22"/>
        </w:rPr>
      </w:pPr>
    </w:p>
    <w:p w:rsidR="00F06100" w:rsidRPr="00733281" w:rsidRDefault="00F06100" w:rsidP="00B81CF9">
      <w:pPr>
        <w:pStyle w:val="NormalWeb"/>
        <w:spacing w:before="0" w:beforeAutospacing="0" w:after="120" w:afterAutospacing="0"/>
        <w:rPr>
          <w:b/>
          <w:sz w:val="22"/>
          <w:szCs w:val="22"/>
        </w:rPr>
      </w:pPr>
      <w:r w:rsidRPr="00733281">
        <w:rPr>
          <w:b/>
          <w:sz w:val="22"/>
          <w:szCs w:val="22"/>
          <w:u w:val="single"/>
        </w:rPr>
        <w:t>Contacts</w:t>
      </w:r>
      <w:r w:rsidRPr="00733281">
        <w:rPr>
          <w:b/>
          <w:sz w:val="22"/>
          <w:szCs w:val="22"/>
        </w:rPr>
        <w:t>:</w:t>
      </w:r>
      <w:r w:rsidRPr="00733281">
        <w:rPr>
          <w:b/>
          <w:sz w:val="22"/>
          <w:szCs w:val="22"/>
        </w:rPr>
        <w:tab/>
        <w:t>Express Scripts Medicare Member Services:  1-877-680-4883</w:t>
      </w:r>
    </w:p>
    <w:p w:rsidR="00F06100" w:rsidRPr="00733281" w:rsidRDefault="00F06100" w:rsidP="00B81CF9">
      <w:pPr>
        <w:pStyle w:val="NormalWeb"/>
        <w:spacing w:before="0" w:beforeAutospacing="0" w:after="120" w:afterAutospacing="0"/>
        <w:rPr>
          <w:b/>
          <w:sz w:val="22"/>
          <w:szCs w:val="22"/>
        </w:rPr>
      </w:pPr>
      <w:r w:rsidRPr="00733281">
        <w:rPr>
          <w:b/>
          <w:sz w:val="22"/>
          <w:szCs w:val="22"/>
        </w:rPr>
        <w:tab/>
      </w:r>
      <w:r w:rsidRPr="00733281">
        <w:rPr>
          <w:b/>
          <w:sz w:val="22"/>
          <w:szCs w:val="22"/>
        </w:rPr>
        <w:tab/>
        <w:t>State of Delaware Office of Pensions: 1-800-722-</w:t>
      </w:r>
      <w:r w:rsidR="00704906">
        <w:rPr>
          <w:b/>
          <w:sz w:val="22"/>
          <w:szCs w:val="22"/>
        </w:rPr>
        <w:t>7</w:t>
      </w:r>
      <w:r w:rsidRPr="00733281">
        <w:rPr>
          <w:b/>
          <w:sz w:val="22"/>
          <w:szCs w:val="22"/>
        </w:rPr>
        <w:t>300</w:t>
      </w:r>
    </w:p>
    <w:p w:rsidR="00EA347F" w:rsidRDefault="00F06100" w:rsidP="00B81CF9">
      <w:pPr>
        <w:pStyle w:val="NormalWeb"/>
        <w:spacing w:before="120" w:beforeAutospacing="0" w:after="0" w:afterAutospacing="0"/>
        <w:rPr>
          <w:b/>
          <w:sz w:val="22"/>
          <w:szCs w:val="22"/>
        </w:rPr>
      </w:pPr>
      <w:r w:rsidRPr="00733281">
        <w:rPr>
          <w:b/>
          <w:sz w:val="22"/>
          <w:szCs w:val="22"/>
        </w:rPr>
        <w:tab/>
      </w:r>
      <w:r w:rsidRPr="00733281">
        <w:rPr>
          <w:b/>
          <w:sz w:val="22"/>
          <w:szCs w:val="22"/>
        </w:rPr>
        <w:tab/>
        <w:t xml:space="preserve">Statewide Benefits Office: 1-800-489-8933 </w:t>
      </w:r>
    </w:p>
    <w:p w:rsidR="00143BC4" w:rsidRPr="00733281" w:rsidRDefault="00143BC4" w:rsidP="00B81CF9">
      <w:pPr>
        <w:pStyle w:val="NormalWeb"/>
        <w:spacing w:before="120" w:beforeAutospacing="0" w:after="0" w:afterAutospacing="0"/>
        <w:rPr>
          <w:sz w:val="22"/>
          <w:szCs w:val="22"/>
        </w:rPr>
      </w:pPr>
    </w:p>
    <w:sectPr w:rsidR="00143BC4" w:rsidRPr="00733281" w:rsidSect="000A6A51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47"/>
    <w:multiLevelType w:val="hybridMultilevel"/>
    <w:tmpl w:val="1F1CC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49A3"/>
    <w:multiLevelType w:val="hybridMultilevel"/>
    <w:tmpl w:val="C42EA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AAB"/>
    <w:multiLevelType w:val="hybridMultilevel"/>
    <w:tmpl w:val="12B2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44668"/>
    <w:multiLevelType w:val="multilevel"/>
    <w:tmpl w:val="788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D44E2"/>
    <w:multiLevelType w:val="hybridMultilevel"/>
    <w:tmpl w:val="E424F8FC"/>
    <w:lvl w:ilvl="0" w:tplc="30FEEF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05F3D"/>
    <w:multiLevelType w:val="hybridMultilevel"/>
    <w:tmpl w:val="0110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E2607"/>
    <w:multiLevelType w:val="hybridMultilevel"/>
    <w:tmpl w:val="1914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37E58"/>
    <w:multiLevelType w:val="hybridMultilevel"/>
    <w:tmpl w:val="A712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E6123"/>
    <w:multiLevelType w:val="hybridMultilevel"/>
    <w:tmpl w:val="68BC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27098"/>
    <w:multiLevelType w:val="hybridMultilevel"/>
    <w:tmpl w:val="14CA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00"/>
    <w:rsid w:val="000A6A51"/>
    <w:rsid w:val="000B234C"/>
    <w:rsid w:val="00143BC4"/>
    <w:rsid w:val="00147935"/>
    <w:rsid w:val="00171AFB"/>
    <w:rsid w:val="00195ECD"/>
    <w:rsid w:val="00220866"/>
    <w:rsid w:val="00260E63"/>
    <w:rsid w:val="003410E8"/>
    <w:rsid w:val="003B27B9"/>
    <w:rsid w:val="004324C5"/>
    <w:rsid w:val="00452BB6"/>
    <w:rsid w:val="004727F9"/>
    <w:rsid w:val="0048377E"/>
    <w:rsid w:val="005D7F10"/>
    <w:rsid w:val="00633A36"/>
    <w:rsid w:val="006B315D"/>
    <w:rsid w:val="00704906"/>
    <w:rsid w:val="00733281"/>
    <w:rsid w:val="00801417"/>
    <w:rsid w:val="00A12328"/>
    <w:rsid w:val="00B02D74"/>
    <w:rsid w:val="00B81CF9"/>
    <w:rsid w:val="00C4760E"/>
    <w:rsid w:val="00D8201F"/>
    <w:rsid w:val="00E764E9"/>
    <w:rsid w:val="00EA347F"/>
    <w:rsid w:val="00F06100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10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customStyle="1" w:styleId="strong1">
    <w:name w:val="strong1"/>
    <w:basedOn w:val="DefaultParagraphFont"/>
    <w:rsid w:val="00F061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E24"/>
    <w:pPr>
      <w:ind w:left="720"/>
      <w:contextualSpacing/>
    </w:pPr>
  </w:style>
  <w:style w:type="paragraph" w:styleId="NoSpacing">
    <w:name w:val="No Spacing"/>
    <w:uiPriority w:val="1"/>
    <w:qFormat/>
    <w:rsid w:val="00633A3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347F"/>
    <w:rPr>
      <w:color w:val="003399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A3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10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customStyle="1" w:styleId="strong1">
    <w:name w:val="strong1"/>
    <w:basedOn w:val="DefaultParagraphFont"/>
    <w:rsid w:val="00F061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E24"/>
    <w:pPr>
      <w:ind w:left="720"/>
      <w:contextualSpacing/>
    </w:pPr>
  </w:style>
  <w:style w:type="paragraph" w:styleId="NoSpacing">
    <w:name w:val="No Spacing"/>
    <w:uiPriority w:val="1"/>
    <w:qFormat/>
    <w:rsid w:val="00633A3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347F"/>
    <w:rPr>
      <w:color w:val="003399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A3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Lois S (OMB)</dc:creator>
  <cp:lastModifiedBy>Callaway, Lisa (OPen)</cp:lastModifiedBy>
  <cp:revision>5</cp:revision>
  <cp:lastPrinted>2014-09-10T19:49:00Z</cp:lastPrinted>
  <dcterms:created xsi:type="dcterms:W3CDTF">2014-09-18T16:34:00Z</dcterms:created>
  <dcterms:modified xsi:type="dcterms:W3CDTF">2014-09-25T12:37:00Z</dcterms:modified>
</cp:coreProperties>
</file>